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0" w:name="_Toc406712774"/>
      <w:bookmarkStart w:id="1" w:name="_Toc407169379"/>
      <w:bookmarkStart w:id="2" w:name="_Toc427950154"/>
      <w:bookmarkStart w:id="3" w:name="_Toc427951455"/>
      <w:r w:rsidRPr="00C2530F">
        <w:rPr>
          <w:rFonts w:ascii="Times New Roman" w:eastAsia="Times New Roman" w:hAnsi="Times New Roman" w:cs="Times New Roman"/>
          <w:b/>
          <w:caps/>
          <w:sz w:val="24"/>
          <w:szCs w:val="24"/>
          <w:lang w:eastAsia="ru-RU"/>
        </w:rPr>
        <w:t>АЛЬ-фАРАБИ</w:t>
      </w:r>
      <w:r w:rsidRPr="00C2530F">
        <w:rPr>
          <w:rFonts w:ascii="Times New Roman" w:eastAsia="Times New Roman" w:hAnsi="Times New Roman" w:cs="Times New Roman"/>
          <w:b/>
          <w:caps/>
          <w:sz w:val="24"/>
          <w:szCs w:val="24"/>
          <w:lang w:val="kk-KZ" w:eastAsia="ru-RU"/>
        </w:rPr>
        <w:t xml:space="preserve"> атындағы</w:t>
      </w:r>
      <w:r w:rsidRPr="00C2530F">
        <w:rPr>
          <w:rFonts w:ascii="Times New Roman" w:eastAsia="Times New Roman" w:hAnsi="Times New Roman" w:cs="Times New Roman"/>
          <w:b/>
          <w:caps/>
          <w:sz w:val="24"/>
          <w:szCs w:val="24"/>
          <w:lang w:eastAsia="ru-RU"/>
        </w:rPr>
        <w:t xml:space="preserve"> КАЗАқ</w:t>
      </w:r>
      <w:r w:rsidR="00D00743" w:rsidRPr="00C2530F">
        <w:rPr>
          <w:rFonts w:ascii="Times New Roman" w:eastAsia="Times New Roman" w:hAnsi="Times New Roman" w:cs="Times New Roman"/>
          <w:b/>
          <w:caps/>
          <w:sz w:val="24"/>
          <w:szCs w:val="24"/>
          <w:lang w:eastAsia="ru-RU"/>
        </w:rPr>
        <w:t xml:space="preserve"> </w:t>
      </w:r>
      <w:r w:rsidRPr="00C2530F">
        <w:rPr>
          <w:rFonts w:ascii="Times New Roman" w:eastAsia="Times New Roman" w:hAnsi="Times New Roman" w:cs="Times New Roman"/>
          <w:b/>
          <w:caps/>
          <w:sz w:val="24"/>
          <w:szCs w:val="24"/>
          <w:lang w:val="kk-KZ" w:eastAsia="ru-RU"/>
        </w:rPr>
        <w:t xml:space="preserve">ұлттық </w:t>
      </w:r>
      <w:r w:rsidR="00D00743" w:rsidRPr="00C2530F">
        <w:rPr>
          <w:rFonts w:ascii="Times New Roman" w:eastAsia="Times New Roman" w:hAnsi="Times New Roman" w:cs="Times New Roman"/>
          <w:b/>
          <w:caps/>
          <w:sz w:val="24"/>
          <w:szCs w:val="24"/>
          <w:lang w:eastAsia="ru-RU"/>
        </w:rPr>
        <w:t xml:space="preserve">УНИВЕРСИТЕТ </w:t>
      </w:r>
      <w:bookmarkEnd w:id="0"/>
      <w:bookmarkEnd w:id="1"/>
      <w:bookmarkEnd w:id="2"/>
      <w:bookmarkEnd w:id="3"/>
    </w:p>
    <w:p w14:paraId="10D27465"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74C8004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4" w:name="_Toc406712775"/>
      <w:bookmarkStart w:id="5" w:name="_Toc407169380"/>
      <w:bookmarkStart w:id="6" w:name="_Toc427950155"/>
      <w:bookmarkStart w:id="7" w:name="_Toc427951456"/>
      <w:r w:rsidRPr="00C2530F">
        <w:rPr>
          <w:rFonts w:ascii="Times New Roman" w:eastAsia="Times New Roman" w:hAnsi="Times New Roman" w:cs="Times New Roman"/>
          <w:b/>
          <w:caps/>
          <w:sz w:val="24"/>
          <w:szCs w:val="24"/>
          <w:lang w:eastAsia="ru-RU"/>
        </w:rPr>
        <w:t xml:space="preserve">ФИЛОСОФИя және саясаттану </w:t>
      </w:r>
      <w:r w:rsidR="00D00743" w:rsidRPr="00C2530F">
        <w:rPr>
          <w:rFonts w:ascii="Times New Roman" w:eastAsia="Times New Roman" w:hAnsi="Times New Roman" w:cs="Times New Roman"/>
          <w:b/>
          <w:caps/>
          <w:sz w:val="24"/>
          <w:szCs w:val="24"/>
          <w:lang w:eastAsia="ru-RU"/>
        </w:rPr>
        <w:t>ФАКУЛЬТЕТ</w:t>
      </w:r>
      <w:bookmarkEnd w:id="4"/>
      <w:bookmarkEnd w:id="5"/>
      <w:bookmarkEnd w:id="6"/>
      <w:bookmarkEnd w:id="7"/>
      <w:r w:rsidR="0047733B" w:rsidRPr="00C2530F">
        <w:rPr>
          <w:rFonts w:ascii="Times New Roman" w:eastAsia="Times New Roman" w:hAnsi="Times New Roman" w:cs="Times New Roman"/>
          <w:b/>
          <w:caps/>
          <w:sz w:val="24"/>
          <w:szCs w:val="24"/>
          <w:lang w:val="kk-KZ" w:eastAsia="ru-RU"/>
        </w:rPr>
        <w:t>і</w:t>
      </w:r>
      <w:r w:rsidR="00D00743" w:rsidRPr="00C2530F">
        <w:rPr>
          <w:rFonts w:ascii="Times New Roman" w:eastAsia="Times New Roman" w:hAnsi="Times New Roman" w:cs="Times New Roman"/>
          <w:b/>
          <w:caps/>
          <w:sz w:val="24"/>
          <w:szCs w:val="24"/>
          <w:lang w:eastAsia="ru-RU"/>
        </w:rPr>
        <w:br/>
      </w:r>
    </w:p>
    <w:p w14:paraId="37C0CAB0"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8" w:name="_Toc406712776"/>
      <w:bookmarkStart w:id="9" w:name="_Toc407169381"/>
      <w:bookmarkStart w:id="10" w:name="_Toc427950156"/>
      <w:bookmarkStart w:id="11" w:name="_Toc427951457"/>
      <w:r w:rsidRPr="00C2530F">
        <w:rPr>
          <w:rFonts w:ascii="Times New Roman" w:eastAsia="Times New Roman" w:hAnsi="Times New Roman" w:cs="Times New Roman"/>
          <w:b/>
          <w:caps/>
          <w:sz w:val="24"/>
          <w:szCs w:val="24"/>
          <w:lang w:val="kk-KZ" w:eastAsia="ru-RU"/>
        </w:rPr>
        <w:t xml:space="preserve">Әлеуметтік жұмыс және әлеуметтану </w:t>
      </w:r>
      <w:r w:rsidR="00D00743" w:rsidRPr="00C2530F">
        <w:rPr>
          <w:rFonts w:ascii="Times New Roman" w:eastAsia="Times New Roman" w:hAnsi="Times New Roman" w:cs="Times New Roman"/>
          <w:b/>
          <w:caps/>
          <w:sz w:val="24"/>
          <w:szCs w:val="24"/>
          <w:lang w:eastAsia="ru-RU"/>
        </w:rPr>
        <w:t>КАФЕДРА</w:t>
      </w:r>
      <w:r w:rsidRPr="00C2530F">
        <w:rPr>
          <w:rFonts w:ascii="Times New Roman" w:eastAsia="Times New Roman" w:hAnsi="Times New Roman" w:cs="Times New Roman"/>
          <w:b/>
          <w:caps/>
          <w:sz w:val="24"/>
          <w:szCs w:val="24"/>
          <w:lang w:val="kk-KZ" w:eastAsia="ru-RU"/>
        </w:rPr>
        <w:t>сы</w:t>
      </w:r>
      <w:r w:rsidR="00D00743" w:rsidRPr="00C2530F">
        <w:rPr>
          <w:rFonts w:ascii="Times New Roman" w:eastAsia="Times New Roman" w:hAnsi="Times New Roman" w:cs="Times New Roman"/>
          <w:b/>
          <w:caps/>
          <w:sz w:val="24"/>
          <w:szCs w:val="24"/>
          <w:lang w:eastAsia="ru-RU"/>
        </w:rPr>
        <w:t xml:space="preserve"> </w:t>
      </w:r>
      <w:bookmarkEnd w:id="8"/>
      <w:bookmarkEnd w:id="9"/>
      <w:bookmarkEnd w:id="10"/>
      <w:bookmarkEnd w:id="11"/>
      <w:r w:rsidR="00D00743" w:rsidRPr="00C2530F">
        <w:rPr>
          <w:rFonts w:ascii="Times New Roman" w:eastAsia="Times New Roman" w:hAnsi="Times New Roman" w:cs="Times New Roman"/>
          <w:b/>
          <w:caps/>
          <w:sz w:val="24"/>
          <w:szCs w:val="24"/>
          <w:lang w:eastAsia="ru-RU"/>
        </w:rPr>
        <w:br/>
      </w:r>
    </w:p>
    <w:p w14:paraId="7A2CA2AB"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1D696712"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6FA3D535"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B3750E1"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0D1B93A" w14:textId="77777777" w:rsidR="00D00743" w:rsidRPr="00C2530F"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C2530F">
        <w:rPr>
          <w:rFonts w:ascii="Cambria" w:eastAsia="Times New Roman" w:hAnsi="Cambria" w:cs="Times New Roman"/>
          <w:b/>
          <w:caps/>
          <w:color w:val="365F91" w:themeColor="accent1" w:themeShade="BF"/>
          <w:sz w:val="24"/>
          <w:szCs w:val="24"/>
          <w:lang w:eastAsia="ru-RU"/>
        </w:rPr>
        <w:br/>
      </w:r>
    </w:p>
    <w:p w14:paraId="38BBCDFF"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6C9E7EB1" w14:textId="3971740C"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AZhKhKhE 2204 «Әлеуметтік жұмысты құқықтық қамтамасыз етілуі»</w:t>
      </w:r>
    </w:p>
    <w:p w14:paraId="04A339A0" w14:textId="77777777"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«5В090500 – Әлеуметтік жұмыс» мамандығы бойынша білім беру бағдарламасы</w:t>
      </w:r>
    </w:p>
    <w:p w14:paraId="26DD347F" w14:textId="0565BABE" w:rsidR="00D00743" w:rsidRPr="00C2530F" w:rsidRDefault="008F5C8F" w:rsidP="00D00743">
      <w:pPr>
        <w:keepNext/>
        <w:keepLines/>
        <w:spacing w:after="0"/>
        <w:jc w:val="center"/>
        <w:outlineLvl w:val="0"/>
        <w:rPr>
          <w:rFonts w:ascii="Times New Roman" w:eastAsia="Times New Roman" w:hAnsi="Times New Roman" w:cs="Times New Roman"/>
          <w:b/>
          <w:caps/>
          <w:sz w:val="24"/>
          <w:szCs w:val="24"/>
          <w:lang w:val="kk-KZ" w:eastAsia="ru-RU"/>
        </w:rPr>
      </w:pPr>
      <w:r w:rsidRPr="00C2530F">
        <w:rPr>
          <w:rFonts w:ascii="Times New Roman" w:eastAsia="Times New Roman" w:hAnsi="Times New Roman" w:cs="Times New Roman"/>
          <w:b/>
          <w:caps/>
          <w:sz w:val="24"/>
          <w:szCs w:val="24"/>
          <w:lang w:val="kk-KZ" w:eastAsia="ru-RU"/>
        </w:rPr>
        <w:t>пәнінен қортынды емтихан бағдарламасы</w:t>
      </w:r>
    </w:p>
    <w:p w14:paraId="0F33B57F" w14:textId="77777777" w:rsidR="00D00743" w:rsidRPr="00C2530F" w:rsidRDefault="002E16CD" w:rsidP="00D00743">
      <w:pPr>
        <w:spacing w:after="0"/>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К</w:t>
      </w:r>
      <w:r w:rsidR="00D00743" w:rsidRPr="00C2530F">
        <w:rPr>
          <w:rFonts w:ascii="Times New Roman" w:eastAsia="Times New Roman" w:hAnsi="Times New Roman" w:cs="Times New Roman"/>
          <w:b/>
          <w:sz w:val="24"/>
          <w:szCs w:val="24"/>
          <w:lang w:val="kk-KZ" w:eastAsia="ru-RU"/>
        </w:rPr>
        <w:t>редит</w:t>
      </w:r>
      <w:r w:rsidRPr="00C2530F">
        <w:rPr>
          <w:rFonts w:ascii="Times New Roman" w:eastAsia="Times New Roman" w:hAnsi="Times New Roman" w:cs="Times New Roman"/>
          <w:b/>
          <w:sz w:val="24"/>
          <w:szCs w:val="24"/>
          <w:lang w:val="kk-KZ" w:eastAsia="ru-RU"/>
        </w:rPr>
        <w:t>тер саны</w:t>
      </w:r>
      <w:r w:rsidR="005115AC" w:rsidRPr="00C2530F">
        <w:rPr>
          <w:rFonts w:ascii="Times New Roman" w:eastAsia="Times New Roman" w:hAnsi="Times New Roman" w:cs="Times New Roman"/>
          <w:b/>
          <w:sz w:val="24"/>
          <w:szCs w:val="24"/>
          <w:lang w:val="kk-KZ" w:eastAsia="ru-RU"/>
        </w:rPr>
        <w:t xml:space="preserve"> 3</w:t>
      </w:r>
    </w:p>
    <w:p w14:paraId="4DC675F1"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1A79037"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24547CE0"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847709F"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47B85608"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05C95B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8CEF5D5"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6B9BB21"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E4CB728"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01B4F06"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42B37C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7AC327CD"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BDAE8B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081DCD0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5F8A47D"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D5FEE74"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A61948B"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F39CAE3"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A673ABA"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68F4C711"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5579835C"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800A367"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BD2679B"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A4E7F1E" w14:textId="4B89AD83" w:rsidR="00D00743" w:rsidRPr="00C2530F"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Алматы, 202</w:t>
      </w:r>
      <w:r w:rsidR="00C2530F" w:rsidRPr="00C2530F">
        <w:rPr>
          <w:rFonts w:ascii="Times New Roman" w:eastAsia="Times New Roman" w:hAnsi="Times New Roman" w:cs="Times New Roman"/>
          <w:sz w:val="24"/>
          <w:szCs w:val="24"/>
          <w:lang w:val="kk-KZ" w:eastAsia="ru-RU"/>
        </w:rPr>
        <w:t>1</w:t>
      </w:r>
    </w:p>
    <w:p w14:paraId="198EDE22" w14:textId="77777777" w:rsidR="00C2530F" w:rsidRPr="00C2530F" w:rsidRDefault="00D00743"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sz w:val="24"/>
          <w:szCs w:val="24"/>
          <w:lang w:val="kk-KZ"/>
        </w:rPr>
        <w:br w:type="page"/>
      </w:r>
      <w:r w:rsidR="00C2530F" w:rsidRPr="00C2530F">
        <w:rPr>
          <w:rFonts w:ascii="Times New Roman" w:eastAsia="Times New Roman" w:hAnsi="Times New Roman" w:cs="Times New Roman"/>
          <w:sz w:val="24"/>
          <w:szCs w:val="24"/>
          <w:lang w:val="kk-KZ" w:eastAsia="ru-RU"/>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18EC6E9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415C0940"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02DBA708"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«_016__ » _03_ 2021 ж., хаттама №__30__</w:t>
      </w:r>
    </w:p>
    <w:p w14:paraId="3FA39C06"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02A55BEA"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1CC3E04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Кафедра меңгерушісі _________________ Әбдірайымова Г.С.</w:t>
      </w:r>
    </w:p>
    <w:p w14:paraId="306FA759" w14:textId="5FABB376" w:rsidR="00D00743" w:rsidRPr="00C2530F" w:rsidRDefault="00D00743">
      <w:pPr>
        <w:rPr>
          <w:rFonts w:asciiTheme="majorHAnsi" w:eastAsiaTheme="majorEastAsia" w:hAnsiTheme="majorHAnsi" w:cstheme="majorBidi"/>
          <w:b/>
          <w:bCs/>
          <w:color w:val="365F91" w:themeColor="accent1" w:themeShade="BF"/>
          <w:sz w:val="24"/>
          <w:szCs w:val="24"/>
          <w:lang w:val="kk-KZ"/>
        </w:rPr>
      </w:pPr>
    </w:p>
    <w:p w14:paraId="5910AE0D" w14:textId="6FF2100C"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345E88B5" w14:textId="29AF5468"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645ECA7" w14:textId="03949877"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76A9BFE1" w14:textId="693312D9"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6766EF43" w14:textId="72F5D4C6"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5BF09E4C" w14:textId="38F5B8E1"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3E1300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2C2EB8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18FAE0D"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C13D96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6A4D5A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DDCEE6E"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39ABB3C"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B57674"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BEB45D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880809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942F10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20FC022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F83032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582365"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86CC71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1158C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096A6C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C0887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76F059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536CD2"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F4203BB" w14:textId="51DDB086"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0C9F167" w14:textId="1E3EC567"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927B0B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F484EA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2E728C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A61F163"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4E63E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r w:rsidRPr="00C2530F">
        <w:rPr>
          <w:rFonts w:ascii="Times New Roman" w:eastAsia="Times New Roman" w:hAnsi="Times New Roman" w:cs="Times New Roman"/>
          <w:b/>
          <w:bCs/>
          <w:sz w:val="24"/>
          <w:szCs w:val="24"/>
          <w:lang w:val="kk-KZ" w:eastAsia="ru-RU"/>
        </w:rPr>
        <w:lastRenderedPageBreak/>
        <w:t>Кіріспе</w:t>
      </w:r>
    </w:p>
    <w:p w14:paraId="7740CB3A" w14:textId="1BB0DE57" w:rsidR="008F5C8F" w:rsidRPr="00C2530F" w:rsidRDefault="008F5C8F" w:rsidP="00C2530F">
      <w:pPr>
        <w:pBdr>
          <w:bottom w:val="single" w:sz="8" w:space="4" w:color="4F81BD"/>
        </w:pBdr>
        <w:spacing w:after="300"/>
        <w:contextualSpacing/>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Тестілеу пәні: </w:t>
      </w:r>
      <w:r w:rsidR="00DC4543" w:rsidRPr="00C2530F">
        <w:rPr>
          <w:rFonts w:ascii="Times New Roman" w:eastAsia="Times New Roman" w:hAnsi="Times New Roman" w:cs="Times New Roman"/>
          <w:b/>
          <w:sz w:val="24"/>
          <w:szCs w:val="24"/>
          <w:lang w:val="kk-KZ" w:eastAsia="ru-RU"/>
        </w:rPr>
        <w:t>Әлеуметтік жұмыста құқықтық қамтамассыз ету</w:t>
      </w:r>
    </w:p>
    <w:p w14:paraId="0BC1669C" w14:textId="77777777" w:rsidR="008F5C8F" w:rsidRPr="00C2530F" w:rsidRDefault="008F5C8F" w:rsidP="008F5C8F">
      <w:pPr>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Платформа: Univer жүйесі </w:t>
      </w:r>
    </w:p>
    <w:p w14:paraId="715DC5AE" w14:textId="77777777" w:rsidR="008F5C8F" w:rsidRPr="00C2530F" w:rsidRDefault="008F5C8F" w:rsidP="00C2530F">
      <w:pPr>
        <w:tabs>
          <w:tab w:val="left" w:pos="546"/>
          <w:tab w:val="left" w:pos="851"/>
        </w:tabs>
        <w:spacing w:after="120"/>
        <w:ind w:firstLine="567"/>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C2530F">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C2530F">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b/>
          <w:i/>
          <w:sz w:val="24"/>
          <w:szCs w:val="24"/>
          <w:u w:val="single"/>
          <w:lang w:val="kk-KZ"/>
        </w:rPr>
        <w:t>Емтихан</w:t>
      </w:r>
      <w:r w:rsidRPr="00C2530F">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Pr="00C2530F" w:rsidRDefault="008F5C8F" w:rsidP="00C2530F">
      <w:pPr>
        <w:spacing w:after="120"/>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C2530F" w:rsidRDefault="008F5C8F" w:rsidP="00C2530F">
      <w:pPr>
        <w:spacing w:after="120"/>
        <w:rPr>
          <w:rFonts w:ascii="Times New Roman" w:eastAsia="Calibri" w:hAnsi="Times New Roman" w:cs="Times New Roman"/>
          <w:bCs/>
          <w:iCs/>
          <w:sz w:val="24"/>
          <w:szCs w:val="24"/>
          <w:u w:val="single"/>
          <w:lang w:val="kk-KZ"/>
        </w:rPr>
      </w:pPr>
      <w:r w:rsidRPr="00C2530F">
        <w:rPr>
          <w:rFonts w:ascii="Times New Roman" w:eastAsia="Calibri" w:hAnsi="Times New Roman" w:cs="Times New Roman"/>
          <w:bCs/>
          <w:iCs/>
          <w:sz w:val="24"/>
          <w:szCs w:val="24"/>
          <w:u w:val="single"/>
          <w:lang w:val="kk-KZ"/>
        </w:rPr>
        <w:t>Өткізу ережелері</w:t>
      </w:r>
    </w:p>
    <w:p w14:paraId="43505424"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hAnsi="Times New Roman" w:cs="Times New Roman"/>
          <w:sz w:val="24"/>
          <w:szCs w:val="24"/>
          <w:lang w:val="kk-KZ"/>
        </w:rPr>
        <w:t>Univer жүйесінде кіріп, тест тапсырады</w:t>
      </w:r>
    </w:p>
    <w:p w14:paraId="7B84B2BF"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сұрақтарының саны – 40.</w:t>
      </w:r>
    </w:p>
    <w:p w14:paraId="64511BD0"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емтихан ұзақтығы - 90 минут.</w:t>
      </w:r>
    </w:p>
    <w:p w14:paraId="16A4DDE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Pr="00C2530F" w:rsidRDefault="008F5C8F" w:rsidP="008F5C8F">
      <w:pPr>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CF7D33D" w14:textId="6A6F9A35" w:rsidR="00C2530F" w:rsidRDefault="00C2530F" w:rsidP="00C2530F">
      <w:pPr>
        <w:jc w:val="both"/>
        <w:rPr>
          <w:rFonts w:ascii="Times New Roman" w:hAnsi="Times New Roman" w:cs="Times New Roman"/>
          <w:b/>
          <w:sz w:val="24"/>
          <w:szCs w:val="24"/>
        </w:rPr>
      </w:pPr>
    </w:p>
    <w:tbl>
      <w:tblPr>
        <w:tblpPr w:leftFromText="180" w:rightFromText="180" w:horzAnchor="margin" w:tblpY="795"/>
        <w:tblW w:w="10922" w:type="dxa"/>
        <w:tblLook w:val="01E0" w:firstRow="1" w:lastRow="1" w:firstColumn="1" w:lastColumn="1" w:noHBand="0" w:noVBand="0"/>
      </w:tblPr>
      <w:tblGrid>
        <w:gridCol w:w="324"/>
        <w:gridCol w:w="10274"/>
        <w:gridCol w:w="324"/>
      </w:tblGrid>
      <w:tr w:rsidR="00C2530F" w:rsidRPr="00C2530F" w14:paraId="62AA4B6D" w14:textId="77777777" w:rsidTr="00B81570">
        <w:trPr>
          <w:gridAfter w:val="1"/>
          <w:wAfter w:w="324" w:type="dxa"/>
        </w:trPr>
        <w:tc>
          <w:tcPr>
            <w:tcW w:w="10598" w:type="dxa"/>
            <w:gridSpan w:val="2"/>
          </w:tcPr>
          <w:p w14:paraId="641B5291"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073B68DC"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0D326DC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 ұғымы.</w:t>
            </w:r>
          </w:p>
        </w:tc>
      </w:tr>
      <w:tr w:rsidR="00C2530F" w:rsidRPr="00C2530F" w14:paraId="7007AD62" w14:textId="77777777" w:rsidTr="00B81570">
        <w:trPr>
          <w:gridAfter w:val="1"/>
          <w:wAfter w:w="324" w:type="dxa"/>
        </w:trPr>
        <w:tc>
          <w:tcPr>
            <w:tcW w:w="10598" w:type="dxa"/>
            <w:gridSpan w:val="2"/>
          </w:tcPr>
          <w:p w14:paraId="3A1C7029"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C2530F" w:rsidRPr="00C2530F" w14:paraId="412E1874" w14:textId="77777777" w:rsidTr="00B81570">
        <w:trPr>
          <w:gridAfter w:val="1"/>
          <w:wAfter w:w="324" w:type="dxa"/>
        </w:trPr>
        <w:tc>
          <w:tcPr>
            <w:tcW w:w="10598" w:type="dxa"/>
            <w:gridSpan w:val="2"/>
          </w:tcPr>
          <w:p w14:paraId="7193764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C2530F" w:rsidRPr="00C2530F" w14:paraId="0C1B556A" w14:textId="77777777" w:rsidTr="00B81570">
        <w:trPr>
          <w:gridAfter w:val="1"/>
          <w:wAfter w:w="324" w:type="dxa"/>
        </w:trPr>
        <w:tc>
          <w:tcPr>
            <w:tcW w:w="10598" w:type="dxa"/>
            <w:gridSpan w:val="2"/>
          </w:tcPr>
          <w:p w14:paraId="206CE1B3"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C2530F" w:rsidRPr="00C2530F" w14:paraId="4E0EA607" w14:textId="77777777" w:rsidTr="00B81570">
        <w:trPr>
          <w:gridAfter w:val="1"/>
          <w:wAfter w:w="324" w:type="dxa"/>
        </w:trPr>
        <w:tc>
          <w:tcPr>
            <w:tcW w:w="10598" w:type="dxa"/>
            <w:gridSpan w:val="2"/>
          </w:tcPr>
          <w:p w14:paraId="0FA87EA1"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C2530F" w:rsidRPr="00C2530F" w14:paraId="73886334" w14:textId="77777777" w:rsidTr="00B81570">
        <w:trPr>
          <w:gridAfter w:val="1"/>
          <w:wAfter w:w="324" w:type="dxa"/>
        </w:trPr>
        <w:tc>
          <w:tcPr>
            <w:tcW w:w="10598" w:type="dxa"/>
            <w:gridSpan w:val="2"/>
          </w:tcPr>
          <w:p w14:paraId="2304359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C2530F" w:rsidRPr="00C2530F" w14:paraId="47B9D4D5" w14:textId="77777777" w:rsidTr="00B81570">
        <w:trPr>
          <w:gridAfter w:val="1"/>
          <w:wAfter w:w="324" w:type="dxa"/>
        </w:trPr>
        <w:tc>
          <w:tcPr>
            <w:tcW w:w="10598" w:type="dxa"/>
            <w:gridSpan w:val="2"/>
          </w:tcPr>
          <w:p w14:paraId="5252A61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C2530F" w:rsidRPr="00C2530F" w14:paraId="4FFF0420" w14:textId="77777777" w:rsidTr="00B81570">
        <w:trPr>
          <w:gridAfter w:val="1"/>
          <w:wAfter w:w="324" w:type="dxa"/>
        </w:trPr>
        <w:tc>
          <w:tcPr>
            <w:tcW w:w="10598" w:type="dxa"/>
            <w:gridSpan w:val="2"/>
          </w:tcPr>
          <w:p w14:paraId="3F26D67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әлеуметтік саясатының негізгі бағыттары.</w:t>
            </w:r>
          </w:p>
        </w:tc>
      </w:tr>
      <w:tr w:rsidR="00C2530F" w:rsidRPr="00C2530F" w14:paraId="200E5D96" w14:textId="77777777" w:rsidTr="00B81570">
        <w:trPr>
          <w:gridAfter w:val="1"/>
          <w:wAfter w:w="324" w:type="dxa"/>
        </w:trPr>
        <w:tc>
          <w:tcPr>
            <w:tcW w:w="10598" w:type="dxa"/>
            <w:gridSpan w:val="2"/>
          </w:tcPr>
          <w:p w14:paraId="054E187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C2530F" w:rsidRPr="00C2530F" w14:paraId="5ACDA049" w14:textId="77777777" w:rsidTr="00B81570">
        <w:trPr>
          <w:gridAfter w:val="1"/>
          <w:wAfter w:w="324" w:type="dxa"/>
        </w:trPr>
        <w:tc>
          <w:tcPr>
            <w:tcW w:w="10598" w:type="dxa"/>
            <w:gridSpan w:val="2"/>
          </w:tcPr>
          <w:p w14:paraId="622905BA"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C2530F" w:rsidRPr="00C2530F" w14:paraId="7A0D8663" w14:textId="77777777" w:rsidTr="00B81570">
        <w:trPr>
          <w:gridAfter w:val="1"/>
          <w:wAfter w:w="324" w:type="dxa"/>
        </w:trPr>
        <w:tc>
          <w:tcPr>
            <w:tcW w:w="10598" w:type="dxa"/>
            <w:gridSpan w:val="2"/>
          </w:tcPr>
          <w:p w14:paraId="1D8B0A0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C2530F" w:rsidRPr="00C2530F" w14:paraId="5DE8352A" w14:textId="77777777" w:rsidTr="00B81570">
        <w:trPr>
          <w:gridAfter w:val="1"/>
          <w:wAfter w:w="324" w:type="dxa"/>
        </w:trPr>
        <w:tc>
          <w:tcPr>
            <w:tcW w:w="10598" w:type="dxa"/>
            <w:gridSpan w:val="2"/>
          </w:tcPr>
          <w:p w14:paraId="73E972D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Пенсиялық жинақты қорғау механизмі.</w:t>
            </w:r>
          </w:p>
        </w:tc>
      </w:tr>
      <w:tr w:rsidR="00C2530F" w:rsidRPr="00C2530F" w14:paraId="0295E97A" w14:textId="77777777" w:rsidTr="00B81570">
        <w:trPr>
          <w:gridAfter w:val="1"/>
          <w:wAfter w:w="324" w:type="dxa"/>
        </w:trPr>
        <w:tc>
          <w:tcPr>
            <w:tcW w:w="10598" w:type="dxa"/>
            <w:gridSpan w:val="2"/>
          </w:tcPr>
          <w:p w14:paraId="304C84F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C2530F" w:rsidRPr="00C2530F" w14:paraId="18DAD5A2" w14:textId="77777777" w:rsidTr="00B81570">
        <w:trPr>
          <w:gridAfter w:val="1"/>
          <w:wAfter w:w="324" w:type="dxa"/>
        </w:trPr>
        <w:tc>
          <w:tcPr>
            <w:tcW w:w="10598" w:type="dxa"/>
            <w:gridSpan w:val="2"/>
          </w:tcPr>
          <w:p w14:paraId="4C2A967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C2530F" w:rsidRPr="00C2530F" w14:paraId="7514FBE6" w14:textId="77777777" w:rsidTr="00B81570">
        <w:trPr>
          <w:gridAfter w:val="1"/>
          <w:wAfter w:w="324" w:type="dxa"/>
        </w:trPr>
        <w:tc>
          <w:tcPr>
            <w:tcW w:w="10598" w:type="dxa"/>
            <w:gridSpan w:val="2"/>
          </w:tcPr>
          <w:p w14:paraId="1E426B2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C2530F" w:rsidRPr="00C2530F" w14:paraId="32F4BF07" w14:textId="77777777" w:rsidTr="00B81570">
        <w:trPr>
          <w:gridAfter w:val="1"/>
          <w:wAfter w:w="324" w:type="dxa"/>
        </w:trPr>
        <w:tc>
          <w:tcPr>
            <w:tcW w:w="10598" w:type="dxa"/>
            <w:gridSpan w:val="2"/>
          </w:tcPr>
          <w:p w14:paraId="41108CC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C2530F" w:rsidRPr="00C2530F" w14:paraId="2F3D5708" w14:textId="77777777" w:rsidTr="00B81570">
        <w:trPr>
          <w:gridAfter w:val="1"/>
          <w:wAfter w:w="324" w:type="dxa"/>
        </w:trPr>
        <w:tc>
          <w:tcPr>
            <w:tcW w:w="10598" w:type="dxa"/>
            <w:gridSpan w:val="2"/>
          </w:tcPr>
          <w:p w14:paraId="72512D2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C2530F" w:rsidRPr="00C2530F" w14:paraId="4B7EFDF1" w14:textId="77777777" w:rsidTr="00B81570">
        <w:trPr>
          <w:gridAfter w:val="1"/>
          <w:wAfter w:w="324" w:type="dxa"/>
        </w:trPr>
        <w:tc>
          <w:tcPr>
            <w:tcW w:w="10598" w:type="dxa"/>
            <w:gridSpan w:val="2"/>
          </w:tcPr>
          <w:p w14:paraId="5F40941D"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C2530F" w:rsidRPr="00C2530F" w14:paraId="0BD0A536" w14:textId="77777777" w:rsidTr="00B81570">
        <w:trPr>
          <w:gridAfter w:val="1"/>
          <w:wAfter w:w="324" w:type="dxa"/>
        </w:trPr>
        <w:tc>
          <w:tcPr>
            <w:tcW w:w="10598" w:type="dxa"/>
            <w:gridSpan w:val="2"/>
          </w:tcPr>
          <w:p w14:paraId="61E0E57C"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C2530F" w:rsidRPr="00C2530F" w14:paraId="18F20DE5" w14:textId="77777777" w:rsidTr="00B81570">
        <w:trPr>
          <w:gridBefore w:val="1"/>
          <w:wBefore w:w="324" w:type="dxa"/>
        </w:trPr>
        <w:tc>
          <w:tcPr>
            <w:tcW w:w="10598" w:type="dxa"/>
            <w:gridSpan w:val="2"/>
          </w:tcPr>
          <w:p w14:paraId="5E5EAFF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1910B57"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646CF16E"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t>Ұсынылатын әдебиеттер тізімі:</w:t>
            </w:r>
          </w:p>
          <w:p w14:paraId="6D53FCE5" w14:textId="1A4AEE17" w:rsidR="00B85542" w:rsidRPr="000E3BDF" w:rsidRDefault="00B85542" w:rsidP="000E3BDF">
            <w:pPr>
              <w:pStyle w:val="Default"/>
              <w:numPr>
                <w:ilvl w:val="0"/>
                <w:numId w:val="48"/>
              </w:numPr>
              <w:ind w:left="360"/>
            </w:pPr>
            <w:proofErr w:type="spellStart"/>
            <w:r w:rsidRPr="000E3BDF">
              <w:t>Буянова</w:t>
            </w:r>
            <w:proofErr w:type="spellEnd"/>
            <w:r w:rsidRPr="000E3BDF">
              <w:t xml:space="preserve"> М. Право социального обеспечения. </w:t>
            </w:r>
            <w:proofErr w:type="gramStart"/>
            <w:r w:rsidRPr="000E3BDF">
              <w:t>М. :</w:t>
            </w:r>
            <w:proofErr w:type="gramEnd"/>
            <w:r w:rsidRPr="000E3BDF">
              <w:t xml:space="preserve"> </w:t>
            </w:r>
            <w:proofErr w:type="spellStart"/>
            <w:r w:rsidRPr="000E3BDF">
              <w:t>КноРус</w:t>
            </w:r>
            <w:proofErr w:type="spellEnd"/>
            <w:r w:rsidRPr="000E3BDF">
              <w:t xml:space="preserve"> ме-</w:t>
            </w:r>
            <w:proofErr w:type="spellStart"/>
            <w:r w:rsidRPr="000E3BDF">
              <w:t>диа</w:t>
            </w:r>
            <w:proofErr w:type="spellEnd"/>
            <w:r w:rsidRPr="000E3BDF">
              <w:t xml:space="preserve">, 2013. </w:t>
            </w:r>
          </w:p>
          <w:p w14:paraId="4A19BF46" w14:textId="7E2B0129" w:rsidR="00B85542" w:rsidRPr="000E3BDF" w:rsidRDefault="00B85542" w:rsidP="000E3BDF">
            <w:pPr>
              <w:pStyle w:val="Default"/>
              <w:numPr>
                <w:ilvl w:val="0"/>
                <w:numId w:val="48"/>
              </w:numPr>
              <w:ind w:left="360"/>
            </w:pPr>
            <w:r w:rsidRPr="000E3BDF">
              <w:t xml:space="preserve">Григорьев И.В. Право социального </w:t>
            </w:r>
            <w:proofErr w:type="gramStart"/>
            <w:r w:rsidRPr="000E3BDF">
              <w:t>обеспечения :</w:t>
            </w:r>
            <w:proofErr w:type="gramEnd"/>
            <w:r w:rsidRPr="000E3BDF">
              <w:t xml:space="preserve"> учеб. </w:t>
            </w:r>
            <w:proofErr w:type="spellStart"/>
            <w:r w:rsidRPr="000E3BDF">
              <w:t>посо-бие</w:t>
            </w:r>
            <w:proofErr w:type="spellEnd"/>
            <w:r w:rsidRPr="000E3BDF">
              <w:t xml:space="preserve"> для прикладного бакалавриата / Урал. гос. юрид. ун-т. М. : </w:t>
            </w:r>
            <w:proofErr w:type="spellStart"/>
            <w:r w:rsidRPr="000E3BDF">
              <w:t>Юрайт</w:t>
            </w:r>
            <w:proofErr w:type="spellEnd"/>
            <w:r w:rsidRPr="000E3BDF">
              <w:t xml:space="preserve">, 2016. </w:t>
            </w:r>
          </w:p>
          <w:p w14:paraId="7454EEF3" w14:textId="52D87E6D" w:rsidR="00C2530F" w:rsidRPr="000E3BDF" w:rsidRDefault="00B85542" w:rsidP="000E3BDF">
            <w:pPr>
              <w:pStyle w:val="ab"/>
              <w:numPr>
                <w:ilvl w:val="0"/>
                <w:numId w:val="48"/>
              </w:numPr>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Лушников </w:t>
            </w:r>
            <w:proofErr w:type="gramStart"/>
            <w:r w:rsidRPr="000E3BDF">
              <w:rPr>
                <w:rFonts w:ascii="Times New Roman" w:hAnsi="Times New Roman" w:cs="Times New Roman"/>
                <w:sz w:val="24"/>
                <w:szCs w:val="24"/>
              </w:rPr>
              <w:t>А.М.</w:t>
            </w:r>
            <w:proofErr w:type="gramEnd"/>
            <w:r w:rsidRPr="000E3BDF">
              <w:rPr>
                <w:rFonts w:ascii="Times New Roman" w:hAnsi="Times New Roman" w:cs="Times New Roman"/>
                <w:sz w:val="24"/>
                <w:szCs w:val="24"/>
              </w:rPr>
              <w:t xml:space="preserve">, Лушникова М.В., Тарусина Н.Н. Договоры в сфере семьи, труда и социального обеспечения. </w:t>
            </w:r>
            <w:proofErr w:type="gramStart"/>
            <w:r w:rsidRPr="000E3BDF">
              <w:rPr>
                <w:rFonts w:ascii="Times New Roman" w:hAnsi="Times New Roman" w:cs="Times New Roman"/>
                <w:sz w:val="24"/>
                <w:szCs w:val="24"/>
              </w:rPr>
              <w:t>М. :</w:t>
            </w:r>
            <w:proofErr w:type="gramEnd"/>
            <w:r w:rsidRPr="000E3BDF">
              <w:rPr>
                <w:rFonts w:ascii="Times New Roman" w:hAnsi="Times New Roman" w:cs="Times New Roman"/>
                <w:sz w:val="24"/>
                <w:szCs w:val="24"/>
              </w:rPr>
              <w:t xml:space="preserve"> Проспект, 2016 </w:t>
            </w:r>
          </w:p>
          <w:p w14:paraId="4F1CF2B8"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Баймолдина З.Х. Гражданское процессуальное право Республики</w:t>
            </w:r>
          </w:p>
          <w:p w14:paraId="24984BAC"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Казахстан. – Алматы, 2011. -416с.</w:t>
            </w:r>
          </w:p>
          <w:p w14:paraId="019BBC43" w14:textId="77777777" w:rsidR="00B85542" w:rsidRPr="00B85542" w:rsidRDefault="00B85542" w:rsidP="000E3BDF">
            <w:pPr>
              <w:numPr>
                <w:ilvl w:val="0"/>
                <w:numId w:val="48"/>
              </w:numPr>
              <w:spacing w:after="0" w:line="240" w:lineRule="auto"/>
              <w:ind w:left="360"/>
              <w:contextualSpacing/>
              <w:rPr>
                <w:rFonts w:ascii="Times New Roman" w:eastAsia="Times New Roman" w:hAnsi="Times New Roman" w:cs="Times New Roman"/>
                <w:sz w:val="24"/>
                <w:szCs w:val="24"/>
                <w:lang w:val="kk-KZ" w:eastAsia="ru-RU"/>
              </w:rPr>
            </w:pPr>
            <w:r w:rsidRPr="00B85542">
              <w:rPr>
                <w:rFonts w:ascii="Times New Roman" w:eastAsia="Times New Roman" w:hAnsi="Times New Roman" w:cs="Times New Roman"/>
                <w:sz w:val="24"/>
                <w:szCs w:val="24"/>
                <w:lang w:val="kk-KZ" w:eastAsia="ru-RU"/>
              </w:rPr>
              <w:t>Дулатбеков Н.О., Амандыкова С.К. Основы государства и права</w:t>
            </w:r>
          </w:p>
          <w:p w14:paraId="4E920159" w14:textId="77777777" w:rsidR="00B85542" w:rsidRPr="000E3BDF" w:rsidRDefault="00B85542" w:rsidP="000E3BDF">
            <w:pPr>
              <w:pStyle w:val="ab"/>
              <w:spacing w:after="0" w:line="240" w:lineRule="auto"/>
              <w:ind w:left="360"/>
              <w:rPr>
                <w:rFonts w:ascii="Times New Roman" w:eastAsia="Times New Roman" w:hAnsi="Times New Roman" w:cs="Times New Roman"/>
                <w:sz w:val="24"/>
                <w:szCs w:val="24"/>
                <w:lang w:val="kk-KZ" w:eastAsia="ru-RU"/>
              </w:rPr>
            </w:pPr>
            <w:r w:rsidRPr="000E3BDF">
              <w:rPr>
                <w:rFonts w:ascii="Times New Roman" w:eastAsia="Times New Roman" w:hAnsi="Times New Roman" w:cs="Times New Roman"/>
                <w:sz w:val="24"/>
                <w:szCs w:val="24"/>
                <w:lang w:val="kk-KZ" w:eastAsia="ru-RU"/>
              </w:rPr>
              <w:t>современного Казахстана. – Астана, 2014. -284с</w:t>
            </w:r>
          </w:p>
          <w:p w14:paraId="0D5FDC17" w14:textId="4F65BE70"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Горбачева </w:t>
            </w:r>
            <w:proofErr w:type="gramStart"/>
            <w:r w:rsidRPr="000E3BDF">
              <w:rPr>
                <w:rFonts w:ascii="Times New Roman" w:hAnsi="Times New Roman" w:cs="Times New Roman"/>
                <w:sz w:val="24"/>
                <w:szCs w:val="24"/>
              </w:rPr>
              <w:t>Ж.А.</w:t>
            </w:r>
            <w:proofErr w:type="gramEnd"/>
            <w:r w:rsidRPr="000E3BDF">
              <w:rPr>
                <w:rFonts w:ascii="Times New Roman" w:hAnsi="Times New Roman" w:cs="Times New Roman"/>
                <w:sz w:val="24"/>
                <w:szCs w:val="24"/>
              </w:rPr>
              <w:t xml:space="preserve"> Право социального обеспечения: Учебное</w:t>
            </w:r>
          </w:p>
          <w:p w14:paraId="318B2863"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пособие. 3-е изд. – М.: Книжный мир, 2011.</w:t>
            </w:r>
          </w:p>
          <w:p w14:paraId="42992320" w14:textId="7777777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3. </w:t>
            </w:r>
            <w:proofErr w:type="spellStart"/>
            <w:r w:rsidRPr="000E3BDF">
              <w:rPr>
                <w:rFonts w:ascii="Times New Roman" w:hAnsi="Times New Roman" w:cs="Times New Roman"/>
                <w:sz w:val="24"/>
                <w:szCs w:val="24"/>
              </w:rPr>
              <w:t>Мачульская</w:t>
            </w:r>
            <w:proofErr w:type="spellEnd"/>
            <w:r w:rsidRPr="000E3BDF">
              <w:rPr>
                <w:rFonts w:ascii="Times New Roman" w:hAnsi="Times New Roman" w:cs="Times New Roman"/>
                <w:sz w:val="24"/>
                <w:szCs w:val="24"/>
              </w:rPr>
              <w:t xml:space="preserve"> Е.Е. Право социального обеспечения. Перспективы развития. –</w:t>
            </w:r>
          </w:p>
          <w:p w14:paraId="07E54F35" w14:textId="77777777" w:rsidR="000E3BDF" w:rsidRPr="000E3BDF" w:rsidRDefault="000E3BDF" w:rsidP="000E3BDF">
            <w:pPr>
              <w:pStyle w:val="ab"/>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М.: Городец, 2013.</w:t>
            </w:r>
          </w:p>
          <w:p w14:paraId="6F47CAA8" w14:textId="5A38E137"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 xml:space="preserve">4. Никонов </w:t>
            </w:r>
            <w:proofErr w:type="gramStart"/>
            <w:r w:rsidRPr="000E3BDF">
              <w:rPr>
                <w:rFonts w:ascii="Times New Roman" w:hAnsi="Times New Roman" w:cs="Times New Roman"/>
                <w:sz w:val="24"/>
                <w:szCs w:val="24"/>
              </w:rPr>
              <w:t>Д.А.</w:t>
            </w:r>
            <w:proofErr w:type="gramEnd"/>
            <w:r w:rsidRPr="000E3BDF">
              <w:rPr>
                <w:rFonts w:ascii="Times New Roman" w:hAnsi="Times New Roman" w:cs="Times New Roman"/>
                <w:sz w:val="24"/>
                <w:szCs w:val="24"/>
              </w:rPr>
              <w:t>, Стремоухов А.В., Крюков С.В. Право социального обеспечения России: Краткие учебные курсы юридических наук. – М.: Норма, 2013.</w:t>
            </w:r>
          </w:p>
          <w:p w14:paraId="213A2908" w14:textId="2E7C761B"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r w:rsidRPr="000E3BDF">
              <w:rPr>
                <w:rFonts w:ascii="Times New Roman" w:hAnsi="Times New Roman" w:cs="Times New Roman"/>
                <w:sz w:val="24"/>
                <w:szCs w:val="24"/>
              </w:rPr>
              <w:t>5Раджабова Ж.К. Практикум по дисциплине «Право социального обеспечения» для направления подготовки 40.03.01. Юриспруденция, профиль «Гражданское право», – Махачкала: ДГУНХ, 2019, 53с</w:t>
            </w:r>
          </w:p>
          <w:p w14:paraId="4F44E0F6" w14:textId="0381281C" w:rsidR="000E3BDF"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Рождествина</w:t>
            </w:r>
            <w:proofErr w:type="spellEnd"/>
            <w:r w:rsidRPr="000E3BDF">
              <w:rPr>
                <w:rFonts w:ascii="Times New Roman" w:hAnsi="Times New Roman" w:cs="Times New Roman"/>
                <w:sz w:val="24"/>
                <w:szCs w:val="24"/>
              </w:rPr>
              <w:t xml:space="preserve"> А.А. Право социального обеспечения / </w:t>
            </w:r>
            <w:proofErr w:type="spellStart"/>
            <w:r w:rsidRPr="000E3BDF">
              <w:rPr>
                <w:rFonts w:ascii="Times New Roman" w:hAnsi="Times New Roman" w:cs="Times New Roman"/>
                <w:sz w:val="24"/>
                <w:szCs w:val="24"/>
              </w:rPr>
              <w:t>М.Дана</w:t>
            </w:r>
            <w:proofErr w:type="spellEnd"/>
            <w:r w:rsidRPr="000E3BDF">
              <w:rPr>
                <w:rFonts w:ascii="Times New Roman" w:hAnsi="Times New Roman" w:cs="Times New Roman"/>
                <w:sz w:val="24"/>
                <w:szCs w:val="24"/>
              </w:rPr>
              <w:t>. 2013г. – 487с.</w:t>
            </w:r>
          </w:p>
          <w:p w14:paraId="6B95DEA3" w14:textId="048A117D" w:rsidR="00B85542" w:rsidRPr="000E3BDF" w:rsidRDefault="000E3BDF" w:rsidP="000E3BDF">
            <w:pPr>
              <w:pStyle w:val="ab"/>
              <w:numPr>
                <w:ilvl w:val="0"/>
                <w:numId w:val="48"/>
              </w:numPr>
              <w:autoSpaceDE w:val="0"/>
              <w:autoSpaceDN w:val="0"/>
              <w:adjustRightInd w:val="0"/>
              <w:spacing w:after="0" w:line="240" w:lineRule="auto"/>
              <w:ind w:left="360"/>
              <w:rPr>
                <w:rFonts w:ascii="Times New Roman" w:hAnsi="Times New Roman" w:cs="Times New Roman"/>
                <w:sz w:val="24"/>
                <w:szCs w:val="24"/>
              </w:rPr>
            </w:pPr>
            <w:proofErr w:type="spellStart"/>
            <w:r w:rsidRPr="000E3BDF">
              <w:rPr>
                <w:rFonts w:ascii="Times New Roman" w:hAnsi="Times New Roman" w:cs="Times New Roman"/>
                <w:sz w:val="24"/>
                <w:szCs w:val="24"/>
              </w:rPr>
              <w:t>Шайхатдиной</w:t>
            </w:r>
            <w:proofErr w:type="spellEnd"/>
            <w:r w:rsidRPr="000E3BDF">
              <w:rPr>
                <w:rFonts w:ascii="Times New Roman" w:hAnsi="Times New Roman" w:cs="Times New Roman"/>
                <w:sz w:val="24"/>
                <w:szCs w:val="24"/>
              </w:rPr>
              <w:t xml:space="preserve"> В.Ш. Право социального обеспечения Российской Федерации: Учебное пособие. – Екатеринбург, 2012г.</w:t>
            </w:r>
          </w:p>
          <w:p w14:paraId="509FAE64" w14:textId="795FCF05" w:rsidR="00B85542" w:rsidRPr="00C2530F" w:rsidRDefault="00B85542" w:rsidP="00B85542">
            <w:pPr>
              <w:spacing w:after="0" w:line="240" w:lineRule="auto"/>
              <w:jc w:val="both"/>
              <w:rPr>
                <w:rFonts w:ascii="Times New Roman" w:eastAsia="Times New Roman" w:hAnsi="Times New Roman" w:cs="Times New Roman"/>
                <w:sz w:val="24"/>
                <w:szCs w:val="24"/>
                <w:lang w:val="kk-KZ" w:eastAsia="ru-RU"/>
              </w:rPr>
            </w:pPr>
          </w:p>
        </w:tc>
      </w:tr>
    </w:tbl>
    <w:p w14:paraId="724DCA09" w14:textId="77777777" w:rsidR="004423C3" w:rsidRPr="00C2530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rPr>
      </w:pPr>
      <w:r w:rsidRPr="00C2530F">
        <w:rPr>
          <w:rFonts w:asciiTheme="majorHAnsi" w:eastAsiaTheme="majorEastAsia" w:hAnsiTheme="majorHAnsi" w:cstheme="majorBidi"/>
          <w:b/>
          <w:bCs/>
          <w:sz w:val="24"/>
          <w:szCs w:val="24"/>
          <w:lang w:val="kk-KZ"/>
        </w:rPr>
        <w:lastRenderedPageBreak/>
        <w:t>Баға қою к</w:t>
      </w:r>
      <w:proofErr w:type="spellStart"/>
      <w:r w:rsidRPr="00C2530F">
        <w:rPr>
          <w:rFonts w:asciiTheme="majorHAnsi" w:eastAsiaTheme="majorEastAsia" w:hAnsiTheme="majorHAnsi" w:cstheme="majorBidi"/>
          <w:b/>
          <w:bCs/>
          <w:sz w:val="24"/>
          <w:szCs w:val="24"/>
        </w:rPr>
        <w:t>ритерилері</w:t>
      </w:r>
      <w:proofErr w:type="spellEnd"/>
      <w:r w:rsidRPr="00C2530F">
        <w:rPr>
          <w:rFonts w:asciiTheme="majorHAnsi" w:eastAsiaTheme="majorEastAsia" w:hAnsiTheme="majorHAnsi" w:cstheme="majorBidi"/>
          <w:b/>
          <w:bCs/>
          <w:sz w:val="24"/>
          <w:szCs w:val="24"/>
        </w:rPr>
        <w:t>:</w:t>
      </w:r>
      <w:r w:rsidRPr="00C2530F">
        <w:rPr>
          <w:rFonts w:asciiTheme="majorHAnsi" w:eastAsiaTheme="majorEastAsia" w:hAnsiTheme="majorHAnsi" w:cstheme="majorBidi"/>
          <w:b/>
          <w:bCs/>
          <w:sz w:val="24"/>
          <w:szCs w:val="24"/>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63"/>
        <w:gridCol w:w="1855"/>
        <w:gridCol w:w="1620"/>
        <w:gridCol w:w="3970"/>
      </w:tblGrid>
      <w:tr w:rsidR="004423C3" w:rsidRPr="00C2530F" w14:paraId="0308DE30" w14:textId="77777777" w:rsidTr="00B81570">
        <w:trPr>
          <w:trHeight w:val="553"/>
        </w:trPr>
        <w:tc>
          <w:tcPr>
            <w:tcW w:w="1043" w:type="pct"/>
            <w:tcMar>
              <w:top w:w="0" w:type="dxa"/>
              <w:left w:w="108" w:type="dxa"/>
              <w:bottom w:w="0" w:type="dxa"/>
              <w:right w:w="108" w:type="dxa"/>
            </w:tcMar>
            <w:vAlign w:val="center"/>
          </w:tcPr>
          <w:p w14:paraId="2D4CA17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14:paraId="6FDB6F8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14:paraId="50518BD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14:paraId="636DB6C0"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sz w:val="24"/>
                <w:szCs w:val="24"/>
                <w:lang w:val="kk-KZ" w:eastAsia="ru-RU"/>
              </w:rPr>
              <w:t>Дәстүрлі жүйе бойынша бағалау</w:t>
            </w:r>
          </w:p>
        </w:tc>
      </w:tr>
      <w:tr w:rsidR="004423C3" w:rsidRPr="00C2530F" w14:paraId="01C0E917" w14:textId="77777777" w:rsidTr="00B81570">
        <w:trPr>
          <w:cantSplit/>
          <w:trHeight w:val="361"/>
        </w:trPr>
        <w:tc>
          <w:tcPr>
            <w:tcW w:w="1043" w:type="pct"/>
            <w:tcMar>
              <w:top w:w="0" w:type="dxa"/>
              <w:left w:w="108" w:type="dxa"/>
              <w:bottom w:w="0" w:type="dxa"/>
              <w:right w:w="108" w:type="dxa"/>
            </w:tcMar>
          </w:tcPr>
          <w:p w14:paraId="0640834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73F8D1D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14:paraId="2B9846B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14:paraId="0BDEE9E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Өте жақсы</w:t>
            </w:r>
          </w:p>
        </w:tc>
      </w:tr>
      <w:tr w:rsidR="004423C3" w:rsidRPr="00C2530F" w14:paraId="56FA7EA5" w14:textId="77777777" w:rsidTr="00B81570">
        <w:trPr>
          <w:cantSplit/>
          <w:trHeight w:val="350"/>
        </w:trPr>
        <w:tc>
          <w:tcPr>
            <w:tcW w:w="1043" w:type="pct"/>
            <w:tcMar>
              <w:top w:w="0" w:type="dxa"/>
              <w:left w:w="108" w:type="dxa"/>
              <w:bottom w:w="0" w:type="dxa"/>
              <w:right w:w="108" w:type="dxa"/>
            </w:tcMar>
          </w:tcPr>
          <w:p w14:paraId="60BACF7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79B6570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14:paraId="6335CB5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90-94</w:t>
            </w:r>
          </w:p>
        </w:tc>
        <w:tc>
          <w:tcPr>
            <w:tcW w:w="2110" w:type="pct"/>
            <w:vMerge/>
            <w:vAlign w:val="center"/>
          </w:tcPr>
          <w:p w14:paraId="21C67EC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3EDA3BDC" w14:textId="77777777" w:rsidTr="00B81570">
        <w:trPr>
          <w:cantSplit/>
          <w:trHeight w:val="350"/>
        </w:trPr>
        <w:tc>
          <w:tcPr>
            <w:tcW w:w="1043" w:type="pct"/>
            <w:tcMar>
              <w:top w:w="0" w:type="dxa"/>
              <w:left w:w="108" w:type="dxa"/>
              <w:bottom w:w="0" w:type="dxa"/>
              <w:right w:w="108" w:type="dxa"/>
            </w:tcMar>
          </w:tcPr>
          <w:p w14:paraId="62D95E6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808574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14:paraId="030A582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14:paraId="3EE3A914"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Жақсы </w:t>
            </w:r>
          </w:p>
        </w:tc>
      </w:tr>
      <w:tr w:rsidR="004423C3" w:rsidRPr="00C2530F" w14:paraId="5B43B716" w14:textId="77777777" w:rsidTr="00B81570">
        <w:trPr>
          <w:cantSplit/>
          <w:trHeight w:val="350"/>
        </w:trPr>
        <w:tc>
          <w:tcPr>
            <w:tcW w:w="1043" w:type="pct"/>
            <w:tcMar>
              <w:top w:w="0" w:type="dxa"/>
              <w:left w:w="108" w:type="dxa"/>
              <w:bottom w:w="0" w:type="dxa"/>
              <w:right w:w="108" w:type="dxa"/>
            </w:tcMar>
          </w:tcPr>
          <w:p w14:paraId="55373E5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3604EA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14:paraId="60B6207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80-84</w:t>
            </w:r>
          </w:p>
        </w:tc>
        <w:tc>
          <w:tcPr>
            <w:tcW w:w="2110" w:type="pct"/>
            <w:vMerge/>
            <w:vAlign w:val="center"/>
          </w:tcPr>
          <w:p w14:paraId="4608D0E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62B42CAD" w14:textId="77777777" w:rsidTr="00B81570">
        <w:trPr>
          <w:cantSplit/>
          <w:trHeight w:val="361"/>
        </w:trPr>
        <w:tc>
          <w:tcPr>
            <w:tcW w:w="1043" w:type="pct"/>
            <w:tcMar>
              <w:top w:w="0" w:type="dxa"/>
              <w:left w:w="108" w:type="dxa"/>
              <w:bottom w:w="0" w:type="dxa"/>
              <w:right w:w="108" w:type="dxa"/>
            </w:tcMar>
          </w:tcPr>
          <w:p w14:paraId="4FD3C08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098DC65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14:paraId="1EFF0CD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75-79</w:t>
            </w:r>
          </w:p>
        </w:tc>
        <w:tc>
          <w:tcPr>
            <w:tcW w:w="2110" w:type="pct"/>
            <w:vMerge/>
            <w:vAlign w:val="center"/>
          </w:tcPr>
          <w:p w14:paraId="399D4D8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60831C8" w14:textId="77777777" w:rsidTr="00B81570">
        <w:trPr>
          <w:cantSplit/>
          <w:trHeight w:val="350"/>
        </w:trPr>
        <w:tc>
          <w:tcPr>
            <w:tcW w:w="1043" w:type="pct"/>
            <w:tcMar>
              <w:top w:w="0" w:type="dxa"/>
              <w:left w:w="108" w:type="dxa"/>
              <w:bottom w:w="0" w:type="dxa"/>
              <w:right w:w="108" w:type="dxa"/>
            </w:tcMar>
          </w:tcPr>
          <w:p w14:paraId="3522D39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141D4E6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14:paraId="4354D45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14:paraId="286356D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Қанағаттанарлық </w:t>
            </w:r>
          </w:p>
        </w:tc>
      </w:tr>
      <w:tr w:rsidR="004423C3" w:rsidRPr="00C2530F" w14:paraId="7D4A680D" w14:textId="77777777" w:rsidTr="00B81570">
        <w:trPr>
          <w:cantSplit/>
          <w:trHeight w:val="350"/>
        </w:trPr>
        <w:tc>
          <w:tcPr>
            <w:tcW w:w="1043" w:type="pct"/>
            <w:tcMar>
              <w:top w:w="0" w:type="dxa"/>
              <w:left w:w="108" w:type="dxa"/>
              <w:bottom w:w="0" w:type="dxa"/>
              <w:right w:w="108" w:type="dxa"/>
            </w:tcMar>
          </w:tcPr>
          <w:p w14:paraId="036A82C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2828AE5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14:paraId="3BB51E7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65-69</w:t>
            </w:r>
          </w:p>
        </w:tc>
        <w:tc>
          <w:tcPr>
            <w:tcW w:w="2110" w:type="pct"/>
            <w:vMerge/>
            <w:vAlign w:val="center"/>
          </w:tcPr>
          <w:p w14:paraId="2E5E936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460C03CF" w14:textId="77777777" w:rsidTr="00B81570">
        <w:trPr>
          <w:cantSplit/>
          <w:trHeight w:val="361"/>
        </w:trPr>
        <w:tc>
          <w:tcPr>
            <w:tcW w:w="1043" w:type="pct"/>
            <w:tcMar>
              <w:top w:w="0" w:type="dxa"/>
              <w:left w:w="108" w:type="dxa"/>
              <w:bottom w:w="0" w:type="dxa"/>
              <w:right w:w="108" w:type="dxa"/>
            </w:tcMar>
          </w:tcPr>
          <w:p w14:paraId="2A86C86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0FC3509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14:paraId="52F69E25"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60-64</w:t>
            </w:r>
          </w:p>
        </w:tc>
        <w:tc>
          <w:tcPr>
            <w:tcW w:w="2110" w:type="pct"/>
            <w:vMerge/>
            <w:vAlign w:val="center"/>
          </w:tcPr>
          <w:p w14:paraId="5A1DD89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3EBBFDC5" w14:textId="77777777" w:rsidTr="00B81570">
        <w:trPr>
          <w:cantSplit/>
          <w:trHeight w:val="350"/>
        </w:trPr>
        <w:tc>
          <w:tcPr>
            <w:tcW w:w="1043" w:type="pct"/>
            <w:tcMar>
              <w:top w:w="0" w:type="dxa"/>
              <w:left w:w="108" w:type="dxa"/>
              <w:bottom w:w="0" w:type="dxa"/>
              <w:right w:w="108" w:type="dxa"/>
            </w:tcMar>
          </w:tcPr>
          <w:p w14:paraId="55FAF0F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16FA381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14:paraId="1846FC2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55-59</w:t>
            </w:r>
          </w:p>
        </w:tc>
        <w:tc>
          <w:tcPr>
            <w:tcW w:w="2110" w:type="pct"/>
            <w:vMerge/>
            <w:vAlign w:val="center"/>
          </w:tcPr>
          <w:p w14:paraId="76448C0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7FEAEE99" w14:textId="77777777" w:rsidTr="00B81570">
        <w:trPr>
          <w:cantSplit/>
          <w:trHeight w:val="350"/>
        </w:trPr>
        <w:tc>
          <w:tcPr>
            <w:tcW w:w="1043" w:type="pct"/>
            <w:tcMar>
              <w:top w:w="0" w:type="dxa"/>
              <w:left w:w="108" w:type="dxa"/>
              <w:bottom w:w="0" w:type="dxa"/>
              <w:right w:w="108" w:type="dxa"/>
            </w:tcMar>
          </w:tcPr>
          <w:p w14:paraId="4D034EB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12EF049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14:paraId="768FED5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50-54</w:t>
            </w:r>
          </w:p>
        </w:tc>
        <w:tc>
          <w:tcPr>
            <w:tcW w:w="2110" w:type="pct"/>
            <w:vMerge/>
            <w:vAlign w:val="center"/>
          </w:tcPr>
          <w:p w14:paraId="0A9136AB"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72C91B1" w14:textId="77777777" w:rsidTr="00B81570">
        <w:trPr>
          <w:trHeight w:val="361"/>
        </w:trPr>
        <w:tc>
          <w:tcPr>
            <w:tcW w:w="1043" w:type="pct"/>
            <w:tcMar>
              <w:top w:w="0" w:type="dxa"/>
              <w:left w:w="108" w:type="dxa"/>
              <w:bottom w:w="0" w:type="dxa"/>
              <w:right w:w="108" w:type="dxa"/>
            </w:tcMar>
          </w:tcPr>
          <w:p w14:paraId="72D0516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14:paraId="3CD0A78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14:paraId="2BB7B34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14:paraId="41662880"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Қанақаттанарлықсыз </w:t>
            </w:r>
          </w:p>
        </w:tc>
      </w:tr>
      <w:tr w:rsidR="004423C3" w:rsidRPr="00C2530F" w14:paraId="512E0297" w14:textId="77777777" w:rsidTr="00B81570">
        <w:trPr>
          <w:trHeight w:val="355"/>
        </w:trPr>
        <w:tc>
          <w:tcPr>
            <w:tcW w:w="1043" w:type="pct"/>
            <w:tcMar>
              <w:top w:w="0" w:type="dxa"/>
              <w:left w:w="108" w:type="dxa"/>
              <w:bottom w:w="0" w:type="dxa"/>
              <w:right w:w="108" w:type="dxa"/>
            </w:tcMar>
          </w:tcPr>
          <w:p w14:paraId="53DDE8F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I </w:t>
            </w:r>
          </w:p>
          <w:p w14:paraId="033E8E3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14:paraId="11E2A8F4"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3F784B5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04F044D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 аяқталмаған</w:t>
            </w:r>
          </w:p>
          <w:p w14:paraId="108ECBD2"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694378C" w14:textId="77777777" w:rsidTr="00B81570">
        <w:trPr>
          <w:trHeight w:val="339"/>
        </w:trPr>
        <w:tc>
          <w:tcPr>
            <w:tcW w:w="1043" w:type="pct"/>
            <w:tcMar>
              <w:top w:w="0" w:type="dxa"/>
              <w:left w:w="108" w:type="dxa"/>
              <w:bottom w:w="0" w:type="dxa"/>
              <w:right w:w="108" w:type="dxa"/>
            </w:tcMar>
          </w:tcPr>
          <w:p w14:paraId="6D2649B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P</w:t>
            </w:r>
          </w:p>
          <w:p w14:paraId="70E81DF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14:paraId="13D391FC"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36943C00"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p w14:paraId="6FCEA277"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653BA09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«Есептелінді»</w:t>
            </w:r>
          </w:p>
          <w:p w14:paraId="3B8CE0AE"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5EB7515D" w14:textId="77777777" w:rsidTr="00B81570">
        <w:trPr>
          <w:trHeight w:val="350"/>
        </w:trPr>
        <w:tc>
          <w:tcPr>
            <w:tcW w:w="1043" w:type="pct"/>
            <w:tcMar>
              <w:top w:w="0" w:type="dxa"/>
              <w:left w:w="108" w:type="dxa"/>
              <w:bottom w:w="0" w:type="dxa"/>
              <w:right w:w="108" w:type="dxa"/>
            </w:tcMar>
          </w:tcPr>
          <w:p w14:paraId="1F23C28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NP </w:t>
            </w:r>
          </w:p>
          <w:p w14:paraId="39E9EE7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14:paraId="5E6DFAA9"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3C35FE69"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p w14:paraId="7E6DD3E3"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5666B22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Есептелінбейді»</w:t>
            </w:r>
          </w:p>
          <w:p w14:paraId="3CCEA5B1"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6BA5706C" w14:textId="77777777" w:rsidTr="00B81570">
        <w:trPr>
          <w:trHeight w:val="339"/>
        </w:trPr>
        <w:tc>
          <w:tcPr>
            <w:tcW w:w="1043" w:type="pct"/>
            <w:tcMar>
              <w:top w:w="0" w:type="dxa"/>
              <w:left w:w="108" w:type="dxa"/>
              <w:bottom w:w="0" w:type="dxa"/>
              <w:right w:w="108" w:type="dxa"/>
            </w:tcMar>
          </w:tcPr>
          <w:p w14:paraId="39B9435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W </w:t>
            </w:r>
          </w:p>
          <w:p w14:paraId="135A13D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14:paraId="01B6E1E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0058F3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50534C0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«Пәннен бас тарту»</w:t>
            </w:r>
          </w:p>
          <w:p w14:paraId="26998C3B"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32A7FD0" w14:textId="77777777" w:rsidTr="00B81570">
        <w:trPr>
          <w:trHeight w:val="508"/>
        </w:trPr>
        <w:tc>
          <w:tcPr>
            <w:tcW w:w="1043" w:type="pct"/>
            <w:tcMar>
              <w:top w:w="0" w:type="dxa"/>
              <w:left w:w="108" w:type="dxa"/>
              <w:bottom w:w="0" w:type="dxa"/>
              <w:right w:w="108" w:type="dxa"/>
            </w:tcMar>
          </w:tcPr>
          <w:p w14:paraId="44D6D9E4" w14:textId="77777777" w:rsidR="004423C3" w:rsidRPr="00C2530F" w:rsidRDefault="004423C3" w:rsidP="00B81570">
            <w:pPr>
              <w:spacing w:after="0" w:line="240" w:lineRule="auto"/>
              <w:jc w:val="center"/>
              <w:rPr>
                <w:rFonts w:ascii="Times New Roman" w:eastAsia="Times New Roman" w:hAnsi="Times New Roman" w:cs="Times New Roman"/>
                <w:spacing w:val="-6"/>
                <w:sz w:val="24"/>
                <w:szCs w:val="24"/>
                <w:lang w:val="kk-KZ" w:eastAsia="ru-RU"/>
              </w:rPr>
            </w:pPr>
            <w:r w:rsidRPr="00C2530F">
              <w:rPr>
                <w:rFonts w:ascii="Times New Roman" w:eastAsia="Times New Roman" w:hAnsi="Times New Roman" w:cs="Times New Roman"/>
                <w:spacing w:val="-6"/>
                <w:sz w:val="24"/>
                <w:szCs w:val="24"/>
                <w:lang w:val="kk-KZ" w:eastAsia="ru-RU"/>
              </w:rPr>
              <w:t xml:space="preserve">AW </w:t>
            </w:r>
          </w:p>
          <w:p w14:paraId="0171E70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pacing w:val="-6"/>
                <w:sz w:val="24"/>
                <w:szCs w:val="24"/>
                <w:lang w:val="kk-KZ" w:eastAsia="ru-RU"/>
              </w:rPr>
              <w:t>(Academic Withdrawal)</w:t>
            </w:r>
          </w:p>
        </w:tc>
        <w:tc>
          <w:tcPr>
            <w:tcW w:w="986" w:type="pct"/>
            <w:tcMar>
              <w:top w:w="0" w:type="dxa"/>
              <w:left w:w="108" w:type="dxa"/>
              <w:bottom w:w="0" w:type="dxa"/>
              <w:right w:w="108" w:type="dxa"/>
            </w:tcMar>
          </w:tcPr>
          <w:p w14:paraId="09B7EFC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707653A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14:paraId="0674E38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Пәннен академиялық себеп бойынша алып тастау</w:t>
            </w:r>
          </w:p>
          <w:p w14:paraId="4D49CC2C"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3E3E9C18" w14:textId="77777777" w:rsidTr="00B81570">
        <w:trPr>
          <w:trHeight w:val="350"/>
        </w:trPr>
        <w:tc>
          <w:tcPr>
            <w:tcW w:w="1043" w:type="pct"/>
            <w:tcMar>
              <w:top w:w="0" w:type="dxa"/>
              <w:left w:w="108" w:type="dxa"/>
              <w:bottom w:w="0" w:type="dxa"/>
              <w:right w:w="108" w:type="dxa"/>
            </w:tcMar>
          </w:tcPr>
          <w:p w14:paraId="3076218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AU </w:t>
            </w:r>
          </w:p>
          <w:p w14:paraId="3EF054F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14:paraId="24F942C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0984AAF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19F55D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Пән тыңдалды»</w:t>
            </w:r>
          </w:p>
          <w:p w14:paraId="18ACF4F8"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A410948" w14:textId="77777777" w:rsidTr="00B81570">
        <w:trPr>
          <w:trHeight w:val="350"/>
        </w:trPr>
        <w:tc>
          <w:tcPr>
            <w:tcW w:w="1043" w:type="pct"/>
            <w:tcMar>
              <w:top w:w="0" w:type="dxa"/>
              <w:left w:w="108" w:type="dxa"/>
              <w:bottom w:w="0" w:type="dxa"/>
              <w:right w:w="108" w:type="dxa"/>
            </w:tcMar>
          </w:tcPr>
          <w:p w14:paraId="02F721E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14:paraId="5DDD7FC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157CBB3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30-60</w:t>
            </w:r>
          </w:p>
          <w:p w14:paraId="6D27BC85"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14:paraId="28781E5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Аттестатталған</w:t>
            </w:r>
          </w:p>
          <w:p w14:paraId="233102B1" w14:textId="77777777" w:rsidR="004423C3" w:rsidRPr="00C2530F" w:rsidRDefault="004423C3" w:rsidP="00B81570">
            <w:pPr>
              <w:spacing w:after="0" w:line="240" w:lineRule="auto"/>
              <w:rPr>
                <w:rFonts w:ascii="Times New Roman" w:eastAsia="Times New Roman" w:hAnsi="Times New Roman" w:cs="Times New Roman"/>
                <w:sz w:val="24"/>
                <w:szCs w:val="24"/>
                <w:lang w:val="kk-KZ" w:eastAsia="ru-RU"/>
              </w:rPr>
            </w:pPr>
          </w:p>
        </w:tc>
      </w:tr>
      <w:tr w:rsidR="004423C3" w:rsidRPr="00C2530F" w14:paraId="459172A9" w14:textId="77777777" w:rsidTr="00B81570">
        <w:trPr>
          <w:trHeight w:val="350"/>
        </w:trPr>
        <w:tc>
          <w:tcPr>
            <w:tcW w:w="1043" w:type="pct"/>
            <w:tcMar>
              <w:top w:w="0" w:type="dxa"/>
              <w:left w:w="108" w:type="dxa"/>
              <w:bottom w:w="0" w:type="dxa"/>
              <w:right w:w="108" w:type="dxa"/>
            </w:tcMar>
          </w:tcPr>
          <w:p w14:paraId="1C0DE5D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14:paraId="5C3795B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5B7860A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0-29</w:t>
            </w:r>
          </w:p>
          <w:p w14:paraId="3421D81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14:paraId="116ACA6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Аттестатталмаған</w:t>
            </w:r>
          </w:p>
          <w:p w14:paraId="48E2F30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4730FC7" w14:textId="77777777" w:rsidTr="00B81570">
        <w:trPr>
          <w:trHeight w:val="350"/>
        </w:trPr>
        <w:tc>
          <w:tcPr>
            <w:tcW w:w="1043" w:type="pct"/>
            <w:tcMar>
              <w:top w:w="0" w:type="dxa"/>
              <w:left w:w="108" w:type="dxa"/>
              <w:bottom w:w="0" w:type="dxa"/>
              <w:right w:w="108" w:type="dxa"/>
            </w:tcMar>
          </w:tcPr>
          <w:p w14:paraId="77E89C8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14:paraId="31CAC14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4A65F54B"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4802E0A" w14:textId="77777777" w:rsidR="004423C3" w:rsidRPr="00C2530F" w:rsidRDefault="004423C3" w:rsidP="00B81570">
            <w:pPr>
              <w:spacing w:after="0" w:line="240" w:lineRule="auto"/>
              <w:jc w:val="center"/>
              <w:rPr>
                <w:rFonts w:ascii="Times New Roman" w:eastAsia="Calibri" w:hAnsi="Times New Roman" w:cs="Times New Roman"/>
                <w:sz w:val="24"/>
                <w:szCs w:val="24"/>
                <w:lang w:val="kk-KZ" w:eastAsia="ru-RU"/>
              </w:rPr>
            </w:pPr>
            <w:r w:rsidRPr="00C2530F">
              <w:rPr>
                <w:rFonts w:ascii="Times New Roman" w:eastAsia="Calibri" w:hAnsi="Times New Roman" w:cs="Times New Roman"/>
                <w:sz w:val="24"/>
                <w:szCs w:val="24"/>
                <w:lang w:val="kk-KZ" w:eastAsia="ru-RU"/>
              </w:rPr>
              <w:t>Пәнді қайта оқу</w:t>
            </w:r>
          </w:p>
        </w:tc>
      </w:tr>
    </w:tbl>
    <w:p w14:paraId="49351756" w14:textId="77777777" w:rsidR="007F1EDF" w:rsidRPr="00C2530F" w:rsidRDefault="007F1EDF" w:rsidP="00C2530F">
      <w:pPr>
        <w:pStyle w:val="2"/>
        <w:tabs>
          <w:tab w:val="center" w:pos="4677"/>
          <w:tab w:val="right" w:pos="9355"/>
        </w:tabs>
        <w:spacing w:line="240" w:lineRule="auto"/>
        <w:ind w:firstLine="567"/>
        <w:rPr>
          <w:rFonts w:ascii="Times New Roman" w:hAnsi="Times New Roman" w:cs="Times New Roman"/>
          <w:b w:val="0"/>
          <w:sz w:val="24"/>
          <w:szCs w:val="24"/>
        </w:rPr>
      </w:pPr>
    </w:p>
    <w:sectPr w:rsidR="007F1EDF" w:rsidRPr="00C2530F" w:rsidSect="004423C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F6FF1" w14:textId="77777777" w:rsidR="00740D3F" w:rsidRDefault="00740D3F" w:rsidP="00E84C15">
      <w:pPr>
        <w:spacing w:after="0" w:line="240" w:lineRule="auto"/>
      </w:pPr>
      <w:r>
        <w:separator/>
      </w:r>
    </w:p>
  </w:endnote>
  <w:endnote w:type="continuationSeparator" w:id="0">
    <w:p w14:paraId="651E9760" w14:textId="77777777" w:rsidR="00740D3F" w:rsidRDefault="00740D3F"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DE4EF" w14:textId="77777777" w:rsidR="00740D3F" w:rsidRDefault="00740D3F" w:rsidP="00E84C15">
      <w:pPr>
        <w:spacing w:after="0" w:line="240" w:lineRule="auto"/>
      </w:pPr>
      <w:r>
        <w:separator/>
      </w:r>
    </w:p>
  </w:footnote>
  <w:footnote w:type="continuationSeparator" w:id="0">
    <w:p w14:paraId="72474A71" w14:textId="77777777" w:rsidR="00740D3F" w:rsidRDefault="00740D3F"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CA76A9"/>
    <w:multiLevelType w:val="hybridMultilevel"/>
    <w:tmpl w:val="27A2CCD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D28D6"/>
    <w:multiLevelType w:val="hybridMultilevel"/>
    <w:tmpl w:val="BB30C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5"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C2357"/>
    <w:multiLevelType w:val="hybridMultilevel"/>
    <w:tmpl w:val="CDFA7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8D74FEC"/>
    <w:multiLevelType w:val="hybridMultilevel"/>
    <w:tmpl w:val="884C5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314DA0"/>
    <w:multiLevelType w:val="hybridMultilevel"/>
    <w:tmpl w:val="AD2E33E0"/>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79C61A4"/>
    <w:multiLevelType w:val="hybridMultilevel"/>
    <w:tmpl w:val="659A3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04F7897"/>
    <w:multiLevelType w:val="hybridMultilevel"/>
    <w:tmpl w:val="337A37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5"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6"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0"/>
  </w:num>
  <w:num w:numId="3">
    <w:abstractNumId w:val="30"/>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 w:numId="19">
    <w:abstractNumId w:val="16"/>
    <w:lvlOverride w:ilvl="0">
      <w:startOverride w:val="1"/>
    </w:lvlOverride>
  </w:num>
  <w:num w:numId="20">
    <w:abstractNumId w:val="44"/>
    <w:lvlOverride w:ilvl="0">
      <w:startOverride w:val="1"/>
    </w:lvlOverride>
  </w:num>
  <w:num w:numId="21">
    <w:abstractNumId w:val="36"/>
  </w:num>
  <w:num w:numId="22">
    <w:abstractNumId w:val="7"/>
  </w:num>
  <w:num w:numId="23">
    <w:abstractNumId w:val="28"/>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2"/>
  </w:num>
  <w:num w:numId="38">
    <w:abstractNumId w:val="18"/>
  </w:num>
  <w:num w:numId="39">
    <w:abstractNumId w:val="46"/>
  </w:num>
  <w:num w:numId="40">
    <w:abstractNumId w:val="5"/>
  </w:num>
  <w:num w:numId="41">
    <w:abstractNumId w:val="0"/>
  </w:num>
  <w:num w:numId="42">
    <w:abstractNumId w:val="12"/>
  </w:num>
  <w:num w:numId="43">
    <w:abstractNumId w:val="22"/>
  </w:num>
  <w:num w:numId="44">
    <w:abstractNumId w:val="29"/>
  </w:num>
  <w:num w:numId="45">
    <w:abstractNumId w:val="21"/>
  </w:num>
  <w:num w:numId="46">
    <w:abstractNumId w:val="1"/>
  </w:num>
  <w:num w:numId="47">
    <w:abstractNumId w:val="2"/>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0E3BDF"/>
    <w:rsid w:val="0012358B"/>
    <w:rsid w:val="001316A8"/>
    <w:rsid w:val="0016329D"/>
    <w:rsid w:val="00163798"/>
    <w:rsid w:val="001B5296"/>
    <w:rsid w:val="001C70AB"/>
    <w:rsid w:val="001D36FC"/>
    <w:rsid w:val="001E620A"/>
    <w:rsid w:val="001F5595"/>
    <w:rsid w:val="0020492B"/>
    <w:rsid w:val="00224708"/>
    <w:rsid w:val="002573ED"/>
    <w:rsid w:val="002A372D"/>
    <w:rsid w:val="002E16CD"/>
    <w:rsid w:val="00345885"/>
    <w:rsid w:val="00367B93"/>
    <w:rsid w:val="0037346A"/>
    <w:rsid w:val="003A55F6"/>
    <w:rsid w:val="003D2651"/>
    <w:rsid w:val="003E6FA2"/>
    <w:rsid w:val="003F1764"/>
    <w:rsid w:val="003F2E47"/>
    <w:rsid w:val="004066E3"/>
    <w:rsid w:val="00414D6A"/>
    <w:rsid w:val="00415185"/>
    <w:rsid w:val="004423C3"/>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40D3F"/>
    <w:rsid w:val="00763535"/>
    <w:rsid w:val="007767FA"/>
    <w:rsid w:val="007F1EDF"/>
    <w:rsid w:val="00805A76"/>
    <w:rsid w:val="00810857"/>
    <w:rsid w:val="008345A4"/>
    <w:rsid w:val="0086659F"/>
    <w:rsid w:val="008B3470"/>
    <w:rsid w:val="008F5C8F"/>
    <w:rsid w:val="00904F45"/>
    <w:rsid w:val="00916F70"/>
    <w:rsid w:val="0095114B"/>
    <w:rsid w:val="00956271"/>
    <w:rsid w:val="0098321E"/>
    <w:rsid w:val="0099509D"/>
    <w:rsid w:val="009B70FF"/>
    <w:rsid w:val="009E0DC1"/>
    <w:rsid w:val="009E4C93"/>
    <w:rsid w:val="00A37964"/>
    <w:rsid w:val="00A41C09"/>
    <w:rsid w:val="00AB6FEB"/>
    <w:rsid w:val="00AE2532"/>
    <w:rsid w:val="00B35057"/>
    <w:rsid w:val="00B3566E"/>
    <w:rsid w:val="00B56969"/>
    <w:rsid w:val="00B62DF4"/>
    <w:rsid w:val="00B85542"/>
    <w:rsid w:val="00C2530F"/>
    <w:rsid w:val="00C927B3"/>
    <w:rsid w:val="00CC4B03"/>
    <w:rsid w:val="00D00743"/>
    <w:rsid w:val="00D1129F"/>
    <w:rsid w:val="00DC454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 w:type="paragraph" w:customStyle="1" w:styleId="Default">
    <w:name w:val="Default"/>
    <w:rsid w:val="00B85542"/>
    <w:pPr>
      <w:autoSpaceDE w:val="0"/>
      <w:autoSpaceDN w:val="0"/>
      <w:adjustRightInd w:val="0"/>
      <w:spacing w:after="0" w:line="240" w:lineRule="auto"/>
    </w:pPr>
    <w:rPr>
      <w:rFonts w:ascii="Times New Roman" w:hAnsi="Times New Roman" w:cs="Times New Roman"/>
      <w:color w:val="000000"/>
      <w:sz w:val="24"/>
      <w:szCs w:val="24"/>
    </w:rPr>
  </w:style>
  <w:style w:type="character" w:styleId="af3">
    <w:name w:val="annotation reference"/>
    <w:basedOn w:val="a2"/>
    <w:uiPriority w:val="99"/>
    <w:semiHidden/>
    <w:unhideWhenUsed/>
    <w:rsid w:val="00B85542"/>
    <w:rPr>
      <w:sz w:val="16"/>
      <w:szCs w:val="16"/>
    </w:rPr>
  </w:style>
  <w:style w:type="paragraph" w:styleId="af4">
    <w:name w:val="annotation text"/>
    <w:basedOn w:val="a1"/>
    <w:link w:val="af5"/>
    <w:uiPriority w:val="99"/>
    <w:semiHidden/>
    <w:unhideWhenUsed/>
    <w:rsid w:val="00B85542"/>
    <w:pPr>
      <w:spacing w:line="240" w:lineRule="auto"/>
    </w:pPr>
    <w:rPr>
      <w:sz w:val="20"/>
      <w:szCs w:val="20"/>
    </w:rPr>
  </w:style>
  <w:style w:type="character" w:customStyle="1" w:styleId="af5">
    <w:name w:val="Текст примечания Знак"/>
    <w:basedOn w:val="a2"/>
    <w:link w:val="af4"/>
    <w:uiPriority w:val="99"/>
    <w:semiHidden/>
    <w:rsid w:val="00B85542"/>
    <w:rPr>
      <w:sz w:val="20"/>
      <w:szCs w:val="20"/>
    </w:rPr>
  </w:style>
  <w:style w:type="paragraph" w:styleId="af6">
    <w:name w:val="annotation subject"/>
    <w:basedOn w:val="af4"/>
    <w:next w:val="af4"/>
    <w:link w:val="af7"/>
    <w:uiPriority w:val="99"/>
    <w:semiHidden/>
    <w:unhideWhenUsed/>
    <w:rsid w:val="00B85542"/>
    <w:rPr>
      <w:b/>
      <w:bCs/>
    </w:rPr>
  </w:style>
  <w:style w:type="character" w:customStyle="1" w:styleId="af7">
    <w:name w:val="Тема примечания Знак"/>
    <w:basedOn w:val="af5"/>
    <w:link w:val="af6"/>
    <w:uiPriority w:val="99"/>
    <w:semiHidden/>
    <w:rsid w:val="00B855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982</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2</cp:revision>
  <cp:lastPrinted>2016-09-17T13:40:00Z</cp:lastPrinted>
  <dcterms:created xsi:type="dcterms:W3CDTF">2021-03-23T18:27:00Z</dcterms:created>
  <dcterms:modified xsi:type="dcterms:W3CDTF">2021-03-23T18:27:00Z</dcterms:modified>
</cp:coreProperties>
</file>